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default" w:ascii="Times New Roman" w:hAnsi="Times New Roman" w:eastAsia="Times New Roman"/>
          <w:color w:val="000000"/>
          <w:sz w:val="32"/>
          <w:lang w:val="en-US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32"/>
          <w:lang w:val="zh-CN"/>
        </w:rPr>
        <w:t>附件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/>
          <w:color w:val="000000"/>
          <w:sz w:val="44"/>
          <w:lang w:val="zh-CN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lang w:val="zh-CN"/>
        </w:rPr>
        <w:t>汇总缴纳增值税企业名单</w:t>
      </w:r>
    </w:p>
    <w:tbl>
      <w:tblPr>
        <w:tblStyle w:val="3"/>
        <w:tblW w:w="14041" w:type="dxa"/>
        <w:jc w:val="center"/>
        <w:tblInd w:w="-19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553"/>
        <w:gridCol w:w="6034"/>
        <w:gridCol w:w="2351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auto"/>
                <w:sz w:val="32"/>
                <w:lang w:val="zh-CN"/>
              </w:rPr>
              <w:t>序号</w:t>
            </w:r>
          </w:p>
        </w:tc>
        <w:tc>
          <w:tcPr>
            <w:tcW w:w="355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auto"/>
                <w:sz w:val="32"/>
                <w:lang w:val="zh-CN"/>
              </w:rPr>
              <w:t>纳税人识别号</w:t>
            </w:r>
          </w:p>
        </w:tc>
        <w:tc>
          <w:tcPr>
            <w:tcW w:w="603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auto"/>
                <w:sz w:val="32"/>
                <w:lang w:val="zh-CN"/>
              </w:rPr>
              <w:t>企业名称</w:t>
            </w:r>
          </w:p>
        </w:tc>
        <w:tc>
          <w:tcPr>
            <w:tcW w:w="23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auto"/>
                <w:spacing w:val="-6"/>
                <w:sz w:val="32"/>
                <w:lang w:val="zh-CN"/>
              </w:rPr>
              <w:t>预缴方式</w:t>
            </w:r>
          </w:p>
        </w:tc>
        <w:tc>
          <w:tcPr>
            <w:tcW w:w="121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auto"/>
                <w:spacing w:val="-6"/>
                <w:sz w:val="32"/>
                <w:lang w:val="zh-CN"/>
              </w:rPr>
              <w:t>预征率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8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1</w:t>
            </w:r>
          </w:p>
        </w:tc>
        <w:tc>
          <w:tcPr>
            <w:tcW w:w="355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91220101776598062Q</w:t>
            </w:r>
          </w:p>
        </w:tc>
        <w:tc>
          <w:tcPr>
            <w:tcW w:w="603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长春万达国际电影城有限公司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销售额配比法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32"/>
                <w:lang w:val="zh-CN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8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2</w:t>
            </w:r>
          </w:p>
        </w:tc>
        <w:tc>
          <w:tcPr>
            <w:tcW w:w="355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91220102MA172J34X7</w:t>
            </w:r>
          </w:p>
        </w:tc>
        <w:tc>
          <w:tcPr>
            <w:tcW w:w="603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吉林省新天天商贸有限公司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销售额配比法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32"/>
                <w:lang w:val="zh-CN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8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3</w:t>
            </w:r>
          </w:p>
        </w:tc>
        <w:tc>
          <w:tcPr>
            <w:tcW w:w="355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91220101MA0Y3G5H9A</w:t>
            </w:r>
          </w:p>
        </w:tc>
        <w:tc>
          <w:tcPr>
            <w:tcW w:w="603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长春巴拉巴拉服饰有限公司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销售额配比法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32"/>
                <w:lang w:val="zh-CN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8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4</w:t>
            </w:r>
          </w:p>
        </w:tc>
        <w:tc>
          <w:tcPr>
            <w:tcW w:w="355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91220000340015292A</w:t>
            </w:r>
          </w:p>
        </w:tc>
        <w:tc>
          <w:tcPr>
            <w:tcW w:w="603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吉林中油长发能源发展有限公司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销售额配比法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32"/>
                <w:lang w:val="zh-CN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8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5</w:t>
            </w:r>
          </w:p>
        </w:tc>
        <w:tc>
          <w:tcPr>
            <w:tcW w:w="355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91220101MA144AC59W</w:t>
            </w:r>
          </w:p>
        </w:tc>
        <w:tc>
          <w:tcPr>
            <w:tcW w:w="603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lang w:val="zh-CN"/>
              </w:rPr>
              <w:t>哈尔滨合兴餐饮管理有限公司吉林分公司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销售额配比法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32"/>
                <w:lang w:val="zh-CN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8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6</w:t>
            </w:r>
          </w:p>
        </w:tc>
        <w:tc>
          <w:tcPr>
            <w:tcW w:w="355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91220281MA0Y31EC45</w:t>
            </w:r>
          </w:p>
        </w:tc>
        <w:tc>
          <w:tcPr>
            <w:tcW w:w="603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吉林敖东大药房连锁有限公司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销售额配比法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32"/>
                <w:lang w:val="zh-CN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8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7</w:t>
            </w:r>
          </w:p>
        </w:tc>
        <w:tc>
          <w:tcPr>
            <w:tcW w:w="355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91220101MA0Y68Q327</w:t>
            </w:r>
          </w:p>
        </w:tc>
        <w:tc>
          <w:tcPr>
            <w:tcW w:w="603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吉林省房联医药连锁有限公司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销售额配比法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32"/>
                <w:lang w:val="zh-CN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8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8</w:t>
            </w:r>
          </w:p>
        </w:tc>
        <w:tc>
          <w:tcPr>
            <w:tcW w:w="355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 xml:space="preserve">91220000749331549B </w:t>
            </w:r>
          </w:p>
        </w:tc>
        <w:tc>
          <w:tcPr>
            <w:tcW w:w="603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吉林省同仁大药房连锁有限公司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预征率法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0.7%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8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9</w:t>
            </w:r>
          </w:p>
        </w:tc>
        <w:tc>
          <w:tcPr>
            <w:tcW w:w="355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91222400MA152FY28X</w:t>
            </w:r>
          </w:p>
        </w:tc>
        <w:tc>
          <w:tcPr>
            <w:tcW w:w="603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国药控股专业药房延边连锁有限公司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预征率法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0.7%</w:t>
            </w:r>
          </w:p>
        </w:tc>
      </w:tr>
    </w:tbl>
    <w:p/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469C8"/>
    <w:rsid w:val="093F2C0C"/>
    <w:rsid w:val="415469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8468;&#20214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附件.doc</Template>
  <Pages>2</Pages>
  <Words>234</Words>
  <Characters>393</Characters>
  <Lines>0</Lines>
  <Paragraphs>0</Paragraphs>
  <ScaleCrop>false</ScaleCrop>
  <LinksUpToDate>false</LinksUpToDate>
  <CharactersWithSpaces>394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2021-08-06T02:41:00Z</dcterms:created>
  <dc:creator>song</dc:creator>
  <cp:lastModifiedBy>song</cp:lastModifiedBy>
  <dcterms:modified xsi:type="dcterms:W3CDTF">2021-08-06T02:41:38Z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