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为有效破解农业“融资难、融资贵”问题，引导推动金融资本投入农业，稳步推进全省农业信贷担保业务健康发展，根据《财政部 农业农村部 银保监会 人民银行关于进一步做好全国农业信贷担保工作的通知》（财农〔2020〕15号）和吉林省财政厅、吉林省农业农村厅、吉林省地方金融监管局、人民银行长春中心支行、银保监会吉林监管局《关于进一步做好全省农业信贷担保工作的通知》（吉财粮〔2020〕539号）等规定，结合我省实际，我们修订完善了《吉林省政策性农业信贷担保业务担保费用补助管理办法》，现印发给你们，请遵照执行。</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附件：吉林省政策性农业信贷担保业务担保费用补助管理办法</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2020年12月18日</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吉林省政策性农业信贷担保业务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担保费用补助管理办法</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 xml:space="preserve">第一条 </w:t>
      </w:r>
      <w:r>
        <w:rPr>
          <w:rFonts w:hint="eastAsia" w:ascii="仿宋" w:hAnsi="仿宋" w:eastAsia="仿宋" w:cs="仿宋"/>
          <w:sz w:val="32"/>
          <w:szCs w:val="32"/>
          <w:lang w:eastAsia="zh-CN"/>
        </w:rPr>
        <w:t>为有效破解农业“融资难、融资贵”问题，引导推动金融资本投入农业，稳步推进全省农业信贷担保业务健康发展，根据《财政部 农业部 银监会关于做好全国农业信贷担保工作的通知》（财农〔2017〕40号）、《财政部 农业部 银保监会 人民银行关于进一步做好全国农业信贷担保工作的通知》（财农〔2020〕15号）和吉林省财政厅、吉林省农业农村厅、吉林省地方金融监管局、人民银行长春中心支行、银保监会吉林监管局《关于进一步做好全省政策性农业信贷担保工作的通知》（吉财粮〔2020〕539号）等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第二条</w:t>
      </w:r>
      <w:r>
        <w:rPr>
          <w:rFonts w:hint="eastAsia" w:ascii="仿宋" w:hAnsi="仿宋" w:eastAsia="仿宋" w:cs="仿宋"/>
          <w:sz w:val="32"/>
          <w:szCs w:val="32"/>
          <w:lang w:eastAsia="zh-CN"/>
        </w:rPr>
        <w:t xml:space="preserve"> 本办法所称政策性业务担保费用补助，是省财政厅对吉林省农业融资担保有限公司（以下简称省农担公司）开展的符合“双控”标准的政策性农业信贷担保业务，按规定给予的费用补助。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第三条</w:t>
      </w:r>
      <w:r>
        <w:rPr>
          <w:rFonts w:hint="eastAsia" w:ascii="仿宋" w:hAnsi="仿宋" w:eastAsia="仿宋" w:cs="仿宋"/>
          <w:sz w:val="32"/>
          <w:szCs w:val="32"/>
          <w:lang w:eastAsia="zh-CN"/>
        </w:rPr>
        <w:t xml:space="preserve"> 担保费用补助</w:t>
      </w:r>
      <w:r>
        <w:rPr>
          <w:rFonts w:hint="eastAsia" w:ascii="仿宋" w:hAnsi="仿宋" w:eastAsia="仿宋" w:cs="仿宋"/>
          <w:b w:val="0"/>
          <w:bCs w:val="0"/>
          <w:sz w:val="32"/>
          <w:szCs w:val="32"/>
          <w:lang w:eastAsia="zh-CN"/>
        </w:rPr>
        <w:t>资金来源于中央财政拨付我省的政策性</w:t>
      </w:r>
      <w:r>
        <w:rPr>
          <w:rFonts w:hint="eastAsia" w:ascii="仿宋" w:hAnsi="仿宋" w:eastAsia="仿宋" w:cs="仿宋"/>
          <w:sz w:val="32"/>
          <w:szCs w:val="32"/>
          <w:lang w:eastAsia="zh-CN"/>
        </w:rPr>
        <w:t>担保费用补助资金。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第四条</w:t>
      </w:r>
      <w:r>
        <w:rPr>
          <w:rFonts w:hint="eastAsia" w:ascii="仿宋" w:hAnsi="仿宋" w:eastAsia="仿宋" w:cs="仿宋"/>
          <w:sz w:val="32"/>
          <w:szCs w:val="32"/>
          <w:lang w:val="en-US" w:eastAsia="zh-CN"/>
        </w:rPr>
        <w:t xml:space="preserve"> 担保费用</w:t>
      </w:r>
      <w:r>
        <w:rPr>
          <w:rFonts w:hint="eastAsia" w:ascii="仿宋" w:hAnsi="仿宋" w:eastAsia="仿宋" w:cs="仿宋"/>
          <w:sz w:val="32"/>
          <w:szCs w:val="32"/>
          <w:lang w:eastAsia="zh-CN"/>
        </w:rPr>
        <w:t xml:space="preserve">补助资金专项用于弥补省农担公司开展农业担保业务产生的费用支出。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业务范围和标准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eastAsia="zh-CN"/>
        </w:rPr>
        <w:t>农业信贷担保业务应符合“双控”标准。</w:t>
      </w:r>
      <w:r>
        <w:rPr>
          <w:rFonts w:hint="eastAsia" w:ascii="仿宋" w:hAnsi="仿宋" w:eastAsia="仿宋" w:cs="仿宋"/>
          <w:sz w:val="32"/>
          <w:szCs w:val="32"/>
          <w:lang w:eastAsia="zh-CN"/>
        </w:rPr>
        <w:t>业务范围限定为农业生产，包括农林牧渔生产和农田建设，以及与农业生产直接相关的产业融合项目，突出对粮食、生猪等重要农产品生产的支持。担保规模限定为单户在保余额不超过1000万元。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政策性业务为10万元-300万元的农业信贷担保业务（国家另有规定的从其规定），包含开展担保业务时符合政策规定、分期还款后在保余额低于10万元的项目。</w:t>
      </w:r>
      <w:r>
        <w:rPr>
          <w:rFonts w:hint="eastAsia" w:ascii="仿宋" w:hAnsi="仿宋" w:eastAsia="仿宋" w:cs="仿宋"/>
          <w:b w:val="0"/>
          <w:bCs w:val="0"/>
          <w:sz w:val="32"/>
          <w:szCs w:val="32"/>
          <w:lang w:eastAsia="zh-CN"/>
        </w:rPr>
        <w:t>原则上政策性业务在保余额不低于总担保余额的70%。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第七条</w:t>
      </w:r>
      <w:r>
        <w:rPr>
          <w:rFonts w:hint="eastAsia" w:ascii="仿宋" w:hAnsi="仿宋" w:eastAsia="仿宋" w:cs="仿宋"/>
          <w:sz w:val="32"/>
          <w:szCs w:val="32"/>
          <w:lang w:eastAsia="zh-CN"/>
        </w:rPr>
        <w:t xml:space="preserve"> 省农担公司应积极降低担保费用和应对代偿风险，确保政策性农担业务贷款主体实际负担的担保费率不超过0.8%，政策性扶贫项目不超过0.5%。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 xml:space="preserve">第八条 </w:t>
      </w:r>
      <w:r>
        <w:rPr>
          <w:rFonts w:hint="eastAsia" w:ascii="仿宋" w:hAnsi="仿宋" w:eastAsia="仿宋" w:cs="仿宋"/>
          <w:sz w:val="32"/>
          <w:szCs w:val="32"/>
          <w:lang w:eastAsia="zh-CN"/>
        </w:rPr>
        <w:t>省农担公司应对政策性业务、政策外业务实行分开核算，开展的政策外农业信贷担保业务不享受财政补助。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补助资金申报与拨付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每年</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日前，省农担公司应向省财政厅报送上年</w:t>
      </w:r>
      <w:r>
        <w:rPr>
          <w:rFonts w:hint="eastAsia" w:ascii="仿宋" w:hAnsi="仿宋" w:eastAsia="仿宋" w:cs="仿宋"/>
          <w:sz w:val="32"/>
          <w:szCs w:val="32"/>
          <w:lang w:eastAsia="zh-CN"/>
        </w:rPr>
        <w:t>担保费用补助</w:t>
      </w:r>
      <w:r>
        <w:rPr>
          <w:rFonts w:hint="eastAsia" w:ascii="仿宋" w:hAnsi="仿宋" w:eastAsia="仿宋" w:cs="仿宋"/>
          <w:b w:val="0"/>
          <w:bCs w:val="0"/>
          <w:sz w:val="32"/>
          <w:szCs w:val="32"/>
          <w:lang w:eastAsia="zh-CN"/>
        </w:rPr>
        <w:t>资金申请及以下相关材料：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（一）上年度符合“双控”标准的政策性业务担保费用补助统计汇总表；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（二）农业贷款主体实际承担的综合信贷成本统计表；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（三）会计师事务所出具的专项审计报告；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b w:val="0"/>
          <w:bCs w:val="0"/>
          <w:sz w:val="32"/>
          <w:szCs w:val="32"/>
          <w:lang w:eastAsia="zh-CN"/>
        </w:rPr>
        <w:t>其他相关材料</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省农担公司应对申报材料的真实性、准确性和完整性负责。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第十条</w:t>
      </w:r>
      <w:r>
        <w:rPr>
          <w:rFonts w:hint="eastAsia" w:ascii="仿宋" w:hAnsi="仿宋" w:eastAsia="仿宋" w:cs="仿宋"/>
          <w:sz w:val="32"/>
          <w:szCs w:val="32"/>
          <w:lang w:eastAsia="zh-CN"/>
        </w:rPr>
        <w:t xml:space="preserve"> 省财政厅会同省农业农村厅对申报材料进行审核，并向中央财政申请政策性担保费用补助资金。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第十一条</w:t>
      </w:r>
      <w:r>
        <w:rPr>
          <w:rFonts w:hint="eastAsia" w:ascii="仿宋" w:hAnsi="仿宋" w:eastAsia="仿宋" w:cs="仿宋"/>
          <w:sz w:val="32"/>
          <w:szCs w:val="32"/>
          <w:lang w:eastAsia="zh-CN"/>
        </w:rPr>
        <w:t xml:space="preserve"> 省财政厅依据中央财政拨付的担保费用补助资金规模和上年度绩效考核等情况，对担保费用补助资金进行核定。并采取先预拨后清算方式进行拨付。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监督管理与责任追究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第十二条</w:t>
      </w:r>
      <w:r>
        <w:rPr>
          <w:rFonts w:hint="eastAsia" w:ascii="仿宋" w:hAnsi="仿宋" w:eastAsia="仿宋" w:cs="仿宋"/>
          <w:sz w:val="32"/>
          <w:szCs w:val="32"/>
          <w:lang w:eastAsia="zh-CN"/>
        </w:rPr>
        <w:t xml:space="preserve"> </w:t>
      </w:r>
      <w:r>
        <w:rPr>
          <w:rFonts w:hint="eastAsia" w:ascii="仿宋" w:hAnsi="仿宋" w:eastAsia="仿宋" w:cs="仿宋"/>
          <w:b w:val="0"/>
          <w:bCs w:val="0"/>
          <w:sz w:val="32"/>
          <w:szCs w:val="32"/>
          <w:lang w:eastAsia="zh-CN"/>
        </w:rPr>
        <w:t>省农担公司应完善风险防控机制，加强对担保项目的审查和跟踪，健全事前评估、事中监控、事后追偿与处置机制，自觉接受监督检查。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第十三条</w:t>
      </w:r>
      <w:r>
        <w:rPr>
          <w:rFonts w:hint="eastAsia" w:ascii="仿宋" w:hAnsi="仿宋" w:eastAsia="仿宋" w:cs="仿宋"/>
          <w:sz w:val="32"/>
          <w:szCs w:val="32"/>
          <w:lang w:eastAsia="zh-CN"/>
        </w:rPr>
        <w:t xml:space="preserve"> 省农担公司应严格按照规定使用担保费用补助资金。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第十四条</w:t>
      </w:r>
      <w:r>
        <w:rPr>
          <w:rFonts w:hint="eastAsia" w:ascii="仿宋" w:hAnsi="仿宋" w:eastAsia="仿宋" w:cs="仿宋"/>
          <w:sz w:val="32"/>
          <w:szCs w:val="32"/>
          <w:lang w:eastAsia="zh-CN"/>
        </w:rPr>
        <w:t xml:space="preserve"> 省农担公司</w:t>
      </w:r>
      <w:r>
        <w:rPr>
          <w:rFonts w:hint="eastAsia" w:ascii="仿宋" w:hAnsi="仿宋" w:eastAsia="仿宋" w:cs="仿宋"/>
          <w:b w:val="0"/>
          <w:bCs w:val="0"/>
          <w:sz w:val="32"/>
          <w:szCs w:val="32"/>
          <w:lang w:eastAsia="zh-CN"/>
        </w:rPr>
        <w:t>虚报、骗取及违规使用</w:t>
      </w:r>
      <w:r>
        <w:rPr>
          <w:rFonts w:hint="eastAsia" w:ascii="仿宋" w:hAnsi="仿宋" w:eastAsia="仿宋" w:cs="仿宋"/>
          <w:sz w:val="32"/>
          <w:szCs w:val="32"/>
          <w:lang w:eastAsia="zh-CN"/>
        </w:rPr>
        <w:t>担保费用补助</w:t>
      </w:r>
      <w:r>
        <w:rPr>
          <w:rFonts w:hint="eastAsia" w:ascii="仿宋" w:hAnsi="仿宋" w:eastAsia="仿宋" w:cs="仿宋"/>
          <w:b w:val="0"/>
          <w:bCs w:val="0"/>
          <w:sz w:val="32"/>
          <w:szCs w:val="32"/>
          <w:lang w:eastAsia="zh-CN"/>
        </w:rPr>
        <w:t>资金的，相关部门及其工作人员在</w:t>
      </w:r>
      <w:r>
        <w:rPr>
          <w:rFonts w:hint="eastAsia" w:ascii="仿宋" w:hAnsi="仿宋" w:eastAsia="仿宋" w:cs="仿宋"/>
          <w:sz w:val="32"/>
          <w:szCs w:val="32"/>
          <w:lang w:eastAsia="zh-CN"/>
        </w:rPr>
        <w:t>担保费用补助</w:t>
      </w:r>
      <w:r>
        <w:rPr>
          <w:rFonts w:hint="eastAsia" w:ascii="仿宋" w:hAnsi="仿宋" w:eastAsia="仿宋" w:cs="仿宋"/>
          <w:b w:val="0"/>
          <w:bCs w:val="0"/>
          <w:sz w:val="32"/>
          <w:szCs w:val="32"/>
          <w:lang w:eastAsia="zh-CN"/>
        </w:rPr>
        <w:t>资金分配、审核等工作中，存在违规分配资金，以及其他滥用职权、玩忽职守、徇私舞弊等违法违规行为的，按照《中华人民共和国预算法》及其实施条例、《财政违法行为处罚处分条例》等规定追究责任。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本办法由省财政厅、省农业农村厅负责解释。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第十六条</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eastAsia="zh-CN"/>
        </w:rPr>
        <w:t>本办法自</w:t>
      </w:r>
      <w:r>
        <w:rPr>
          <w:rFonts w:hint="eastAsia" w:ascii="仿宋" w:hAnsi="仿宋" w:eastAsia="仿宋" w:cs="仿宋"/>
          <w:b w:val="0"/>
          <w:bCs w:val="0"/>
          <w:sz w:val="32"/>
          <w:szCs w:val="32"/>
          <w:lang w:val="en-US" w:eastAsia="zh-CN"/>
        </w:rPr>
        <w:t>2021年1月1日起执行</w:t>
      </w:r>
      <w:r>
        <w:rPr>
          <w:rFonts w:hint="eastAsia" w:ascii="仿宋" w:hAnsi="仿宋" w:eastAsia="仿宋" w:cs="仿宋"/>
          <w:b w:val="0"/>
          <w:bCs w:val="0"/>
          <w:sz w:val="32"/>
          <w:szCs w:val="32"/>
          <w:lang w:eastAsia="zh-CN"/>
        </w:rPr>
        <w:t>。</w:t>
      </w:r>
      <w:r>
        <w:rPr>
          <w:rFonts w:hint="eastAsia" w:ascii="仿宋" w:hAnsi="仿宋" w:eastAsia="仿宋" w:cs="仿宋"/>
          <w:sz w:val="32"/>
          <w:szCs w:val="32"/>
          <w:lang w:eastAsia="zh-CN"/>
        </w:rPr>
        <w:t>原吉林省财政厅、吉林省农业委员会印发的《吉林省政策性农业信贷担保业务担保费用补助管理办法（试行）》（吉财粮〔2017〕111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p>
    <w:sectPr>
      <w:headerReference r:id="rId3" w:type="default"/>
      <w:footerReference r:id="rId4" w:type="default"/>
      <w:pgSz w:w="11906" w:h="16838"/>
      <w:pgMar w:top="2098" w:right="1587" w:bottom="2098" w:left="1587" w:header="851" w:footer="992" w:gutter="0"/>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i惨..">
    <w:altName w:val="宋体"/>
    <w:panose1 w:val="00000000000000000000"/>
    <w:charset w:val="86"/>
    <w:family w:val="roma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Calibri">
    <w:panose1 w:val="020F0502020204030204"/>
    <w:charset w:val="01"/>
    <w:family w:val="auto"/>
    <w:pitch w:val="default"/>
    <w:sig w:usb0="E00002FF" w:usb1="4000ACFF" w:usb2="00000001" w:usb3="00000000" w:csb0="2000019F" w:csb1="00000000"/>
  </w:font>
  <w:font w:name="Tahoma">
    <w:panose1 w:val="020B0604030504040204"/>
    <w:charset w:val="01"/>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宋体 ! important">
    <w:altName w:val="宋体"/>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宋体-方正超大字符集">
    <w:altName w:val="宋体"/>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E16C3"/>
    <w:rsid w:val="010D2DC7"/>
    <w:rsid w:val="012046DA"/>
    <w:rsid w:val="02DE340B"/>
    <w:rsid w:val="03B42F9F"/>
    <w:rsid w:val="040C488E"/>
    <w:rsid w:val="042F1DF2"/>
    <w:rsid w:val="049633A7"/>
    <w:rsid w:val="05647336"/>
    <w:rsid w:val="05753932"/>
    <w:rsid w:val="05D07696"/>
    <w:rsid w:val="060F7CB2"/>
    <w:rsid w:val="061C5555"/>
    <w:rsid w:val="09583DEE"/>
    <w:rsid w:val="0AC92E6F"/>
    <w:rsid w:val="0B832B8C"/>
    <w:rsid w:val="0CCE1EF5"/>
    <w:rsid w:val="0D5067B2"/>
    <w:rsid w:val="0DF739AD"/>
    <w:rsid w:val="0F5D529D"/>
    <w:rsid w:val="0F7F2E79"/>
    <w:rsid w:val="145B577D"/>
    <w:rsid w:val="158202D8"/>
    <w:rsid w:val="172A075B"/>
    <w:rsid w:val="17400009"/>
    <w:rsid w:val="174652B1"/>
    <w:rsid w:val="190C1EB7"/>
    <w:rsid w:val="19597229"/>
    <w:rsid w:val="1B945E12"/>
    <w:rsid w:val="1C7877ED"/>
    <w:rsid w:val="1D4A2249"/>
    <w:rsid w:val="1D537253"/>
    <w:rsid w:val="1E546C39"/>
    <w:rsid w:val="1E69620F"/>
    <w:rsid w:val="205B1870"/>
    <w:rsid w:val="20934236"/>
    <w:rsid w:val="20A11371"/>
    <w:rsid w:val="20DA777E"/>
    <w:rsid w:val="20FE1C04"/>
    <w:rsid w:val="220A4613"/>
    <w:rsid w:val="22ED2DEC"/>
    <w:rsid w:val="236E7DFF"/>
    <w:rsid w:val="23C94CE4"/>
    <w:rsid w:val="26210B1E"/>
    <w:rsid w:val="26481605"/>
    <w:rsid w:val="27522728"/>
    <w:rsid w:val="275D3812"/>
    <w:rsid w:val="27FF3E30"/>
    <w:rsid w:val="29347428"/>
    <w:rsid w:val="296650FA"/>
    <w:rsid w:val="29713E3D"/>
    <w:rsid w:val="29A620AC"/>
    <w:rsid w:val="2A4F4AEB"/>
    <w:rsid w:val="2B8C37BD"/>
    <w:rsid w:val="2E111A57"/>
    <w:rsid w:val="2F8229AA"/>
    <w:rsid w:val="30E505AE"/>
    <w:rsid w:val="315230AF"/>
    <w:rsid w:val="31F745B3"/>
    <w:rsid w:val="321F71AA"/>
    <w:rsid w:val="3302008B"/>
    <w:rsid w:val="332B1E1A"/>
    <w:rsid w:val="350D7667"/>
    <w:rsid w:val="3726070A"/>
    <w:rsid w:val="377271F5"/>
    <w:rsid w:val="37911CEA"/>
    <w:rsid w:val="37C73D13"/>
    <w:rsid w:val="38E603D4"/>
    <w:rsid w:val="3CD66F18"/>
    <w:rsid w:val="3CF23898"/>
    <w:rsid w:val="3D1E16C3"/>
    <w:rsid w:val="3D847B7B"/>
    <w:rsid w:val="3FD40051"/>
    <w:rsid w:val="3FF26475"/>
    <w:rsid w:val="406E2CC7"/>
    <w:rsid w:val="41232398"/>
    <w:rsid w:val="42D368AC"/>
    <w:rsid w:val="43BE68B6"/>
    <w:rsid w:val="44227978"/>
    <w:rsid w:val="450739D3"/>
    <w:rsid w:val="451071E8"/>
    <w:rsid w:val="45117E40"/>
    <w:rsid w:val="45155FE6"/>
    <w:rsid w:val="45EF2728"/>
    <w:rsid w:val="466E0713"/>
    <w:rsid w:val="46D67755"/>
    <w:rsid w:val="47D5484C"/>
    <w:rsid w:val="483A47DA"/>
    <w:rsid w:val="489155CB"/>
    <w:rsid w:val="4896018C"/>
    <w:rsid w:val="49225983"/>
    <w:rsid w:val="4A2E3BF0"/>
    <w:rsid w:val="4B7B3E4F"/>
    <w:rsid w:val="4C0E391B"/>
    <w:rsid w:val="4CA50C1A"/>
    <w:rsid w:val="4CE731B9"/>
    <w:rsid w:val="4D2E495A"/>
    <w:rsid w:val="4DDB778B"/>
    <w:rsid w:val="4E442EC9"/>
    <w:rsid w:val="4F95107B"/>
    <w:rsid w:val="4FE762B9"/>
    <w:rsid w:val="502D6FE4"/>
    <w:rsid w:val="50D9628F"/>
    <w:rsid w:val="52407ED3"/>
    <w:rsid w:val="524D46F5"/>
    <w:rsid w:val="525027F0"/>
    <w:rsid w:val="5287021E"/>
    <w:rsid w:val="539C609F"/>
    <w:rsid w:val="54FB20FB"/>
    <w:rsid w:val="552E19C9"/>
    <w:rsid w:val="5623135E"/>
    <w:rsid w:val="56A872B9"/>
    <w:rsid w:val="56E1608B"/>
    <w:rsid w:val="57236D03"/>
    <w:rsid w:val="57D15589"/>
    <w:rsid w:val="5A881D26"/>
    <w:rsid w:val="5ABB27C6"/>
    <w:rsid w:val="5B62715A"/>
    <w:rsid w:val="5BAB729E"/>
    <w:rsid w:val="5DD609D2"/>
    <w:rsid w:val="5E765358"/>
    <w:rsid w:val="60B8017C"/>
    <w:rsid w:val="60D67213"/>
    <w:rsid w:val="62B421EB"/>
    <w:rsid w:val="63C24313"/>
    <w:rsid w:val="64726662"/>
    <w:rsid w:val="67037C3A"/>
    <w:rsid w:val="694B1E90"/>
    <w:rsid w:val="69BF17C5"/>
    <w:rsid w:val="69F318AC"/>
    <w:rsid w:val="6AC5020A"/>
    <w:rsid w:val="6C5C6EF8"/>
    <w:rsid w:val="7076633D"/>
    <w:rsid w:val="71285AEA"/>
    <w:rsid w:val="712D5920"/>
    <w:rsid w:val="71531165"/>
    <w:rsid w:val="71B6098F"/>
    <w:rsid w:val="71D90909"/>
    <w:rsid w:val="72717452"/>
    <w:rsid w:val="728C2099"/>
    <w:rsid w:val="73460801"/>
    <w:rsid w:val="749C1DF8"/>
    <w:rsid w:val="74ED23D6"/>
    <w:rsid w:val="76077DDE"/>
    <w:rsid w:val="78801374"/>
    <w:rsid w:val="78D851D8"/>
    <w:rsid w:val="78EE02E6"/>
    <w:rsid w:val="7A064212"/>
    <w:rsid w:val="7A3F50A3"/>
    <w:rsid w:val="7B0C6E13"/>
    <w:rsid w:val="7B1F113E"/>
    <w:rsid w:val="7B6E363A"/>
    <w:rsid w:val="7B750C7D"/>
    <w:rsid w:val="7C100F1A"/>
    <w:rsid w:val="7E227D63"/>
    <w:rsid w:val="7EAF4ACA"/>
    <w:rsid w:val="7EB453B3"/>
    <w:rsid w:val="7EDE61F9"/>
    <w:rsid w:val="7F0D0DA0"/>
    <w:rsid w:val="7F7718B3"/>
    <w:rsid w:val="7F9E13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Calibri" w:hAnsi="Calibri" w:eastAsia="宋体" w:cs="黑体"/>
      <w:kern w:val="2"/>
      <w:sz w:val="21"/>
      <w:szCs w:val="22"/>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Calibri" w:hAnsi="Calibri" w:eastAsia="宋体" w:cstheme="minorBidi"/>
      <w:kern w:val="2"/>
      <w:sz w:val="21"/>
      <w:szCs w:val="22"/>
    </w:rPr>
  </w:style>
  <w:style w:type="paragraph" w:customStyle="1" w:styleId="9">
    <w:name w:val="正文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z w:val="21"/>
      <w:szCs w:val="24"/>
    </w:rPr>
  </w:style>
  <w:style w:type="paragraph" w:customStyle="1" w:styleId="11">
    <w:name w:val="正文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4"/>
    </w:rPr>
  </w:style>
  <w:style w:type="paragraph" w:customStyle="1" w:styleId="12">
    <w:name w:val="正文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2019-10-12T02:17:00Z</dcterms:created>
  <dc:creator>lenovo</dc:creator>
  <cp:lastModifiedBy>zhou</cp:lastModifiedBy>
  <cp:lastPrinted>2020-12-28T06:00:00Z</cp:lastPrinted>
  <dcterms:modified xsi:type="dcterms:W3CDTF">2020-12-30T13:32:22Z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