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ind w:firstLine="321" w:firstLineChars="100"/>
        <w:rPr>
          <w:rFonts w:ascii="黑体" w:hAnsi="黑体" w:eastAsia="黑体"/>
          <w:b/>
          <w:sz w:val="32"/>
          <w:szCs w:val="32"/>
        </w:rPr>
      </w:pPr>
    </w:p>
    <w:p>
      <w:pPr>
        <w:ind w:firstLine="442" w:firstLineChars="10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流域水污染防治项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目实施方案参考大纲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一、***县（市、区）概况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地理位置、地形地貌、气候条件、土壤植被、水文地质及流域等自然概况；行政区划、人口、产业结构等社会概况。现状年为2017年。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二、整治差距、范围及问题 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整治差距。***断面（不达标水体）水环境质量现状，与水质目标的差距。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整治范围。***断面（不达标水体）所在汇水区或控制单元。实施方案需附整治范围图。 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环境问题。拟申请项目的不达标水体水污染问题分析。所涉水污染问题包括控制单元内城镇生活污染、工业污染、畜禽粪便污染以及农业面源污染等。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三、预期整治目标与技术路线 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提出基于整治内容与措施预期可实现的整治目标。整治目标应为国家和省所明确要求的水环境质量改善目标。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结合***断面（不达标水体）所在控制单元存在的水污染问题，提出断面环境综合整治的总体思路与技术路线。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 四、整治内容及措施 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确定在城镇生活污染、工业污染、畜禽粪便污染和农业面源污染等方面的治理重点和措施。措施内容包括但不限于以下方面：城镇污水处理厂提标扩能改造工程和配套管网建设工程，重点镇和沿河人口规模大于1万人乡镇污水处理设施建设工程，工业集聚区污水集中处理设施和自动监控装置安装工程，畜禽粪便污染治理和综合利用工程，河岸植被缓冲带和隔离带建设工程等。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整治内容需提供详实的基础数据分析。 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五、资金测算、筹措与进度安排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列出项目清单（参照附件5），明确地市、县（市、区）、项目类型、主要环境问题、建设内容与规模、项目总投资、申请省级专项资金、地方政府投资、企业（或项目单位）自筹、建设周期、项目进展、项目成熟度、是否采用PPP模式、吸引社会投入的融资方案和财政资金投入方式等。鼓励发挥财政资金引导作用，采用 PPP模式进行项目建设与运营。 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根据***县（市、区）实际情况安排项目具体实施进度。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六、保障措施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 xml:space="preserve">包括组织机构、制度机制、政策措施、技术支持、资金投入、运营维护、考核评价等保障措施。 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七、效益分析</w:t>
      </w:r>
    </w:p>
    <w:p>
      <w:pPr>
        <w:spacing w:before="312" w:beforeLines="100" w:line="440" w:lineRule="exact"/>
        <w:ind w:firstLine="646"/>
        <w:rPr>
          <w:rFonts w:ascii="仿宋_GB2312" w:eastAsia="仿宋_GB2312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 w:hAnsiTheme="minorEastAsia"/>
          <w:sz w:val="32"/>
          <w:szCs w:val="32"/>
        </w:rPr>
        <w:t>根据项目清单，分析项目实施的经济效益、社会效益、生态环境效益，重点分析水环境质量改善效益且对其进行量化。</w:t>
      </w:r>
    </w:p>
    <w:p>
      <w:pPr>
        <w:spacing w:before="312" w:beforeLines="100" w:line="440" w:lineRule="exact"/>
        <w:rPr>
          <w:rFonts w:ascii="仿宋_GB2312" w:eastAsia="仿宋_GB2312" w:hAnsiTheme="minorEastAsia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366"/>
    <w:rsid w:val="00006066"/>
    <w:rsid w:val="00073DDD"/>
    <w:rsid w:val="00292675"/>
    <w:rsid w:val="002A04FD"/>
    <w:rsid w:val="00320A55"/>
    <w:rsid w:val="00326980"/>
    <w:rsid w:val="003337BA"/>
    <w:rsid w:val="00362CCF"/>
    <w:rsid w:val="003F378A"/>
    <w:rsid w:val="0047290D"/>
    <w:rsid w:val="00476EDE"/>
    <w:rsid w:val="00491588"/>
    <w:rsid w:val="00495A0A"/>
    <w:rsid w:val="004E0498"/>
    <w:rsid w:val="004F777C"/>
    <w:rsid w:val="005526C2"/>
    <w:rsid w:val="00641C83"/>
    <w:rsid w:val="006A5DCB"/>
    <w:rsid w:val="007E71DB"/>
    <w:rsid w:val="007F13CF"/>
    <w:rsid w:val="00862C81"/>
    <w:rsid w:val="008734C4"/>
    <w:rsid w:val="009B4366"/>
    <w:rsid w:val="009F6C00"/>
    <w:rsid w:val="00A07E9E"/>
    <w:rsid w:val="00B44CEB"/>
    <w:rsid w:val="00B82FB4"/>
    <w:rsid w:val="00BC1908"/>
    <w:rsid w:val="00BF12BA"/>
    <w:rsid w:val="00CC1CFC"/>
    <w:rsid w:val="00CD3380"/>
    <w:rsid w:val="00CE108F"/>
    <w:rsid w:val="00D87452"/>
    <w:rsid w:val="00D94B7B"/>
    <w:rsid w:val="00D9794B"/>
    <w:rsid w:val="00DF071B"/>
    <w:rsid w:val="00DF42FC"/>
    <w:rsid w:val="00F2257D"/>
    <w:rsid w:val="1A2A373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131</Words>
  <Characters>753</Characters>
  <Lines>6</Lines>
  <Paragraphs>1</Paragraphs>
  <TotalTime>0</TotalTime>
  <ScaleCrop>false</ScaleCrop>
  <LinksUpToDate>false</LinksUpToDate>
  <CharactersWithSpaces>883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2018-05-29T00:26:00Z</dcterms:created>
  <dc:creator>常晓春</dc:creator>
  <cp:lastModifiedBy>ma</cp:lastModifiedBy>
  <cp:lastPrinted>2018-06-14T08:42:33Z</cp:lastPrinted>
  <dcterms:modified xsi:type="dcterms:W3CDTF">2018-06-14T08:44:07Z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