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80" w:firstLineChar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sz w:val="36"/>
          <w:szCs w:val="36"/>
        </w:rPr>
        <w:t>年省属国有煤矿安全改造</w:t>
      </w:r>
      <w:r>
        <w:rPr>
          <w:rFonts w:hint="eastAsia" w:ascii="黑体" w:eastAsia="黑体"/>
          <w:sz w:val="36"/>
          <w:szCs w:val="36"/>
          <w:lang w:eastAsia="zh-CN"/>
        </w:rPr>
        <w:t>省级</w:t>
      </w:r>
      <w:r>
        <w:rPr>
          <w:rFonts w:hint="eastAsia" w:ascii="黑体" w:eastAsia="黑体"/>
          <w:sz w:val="36"/>
          <w:szCs w:val="36"/>
        </w:rPr>
        <w:t>配套资金明细表</w:t>
      </w:r>
    </w:p>
    <w:p>
      <w:pPr>
        <w:pStyle w:val="4"/>
        <w:ind w:firstLine="645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                 </w:t>
      </w:r>
      <w:r>
        <w:rPr>
          <w:rFonts w:hint="eastAsia" w:ascii="黑体" w:eastAsia="黑体"/>
          <w:sz w:val="28"/>
          <w:szCs w:val="28"/>
        </w:rPr>
        <w:t>单位：万元</w:t>
      </w:r>
    </w:p>
    <w:tbl>
      <w:tblPr>
        <w:tblStyle w:val="3"/>
        <w:tblW w:w="14096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408"/>
        <w:gridCol w:w="7285"/>
        <w:gridCol w:w="111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560" w:type="dxa"/>
            <w:gridSpan w:val="2"/>
            <w:vAlign w:val="top"/>
          </w:tcPr>
          <w:p>
            <w:pPr>
              <w:pStyle w:val="4"/>
              <w:ind w:firstLine="1280" w:firstLineChars="40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项目单位</w:t>
            </w:r>
          </w:p>
        </w:tc>
        <w:tc>
          <w:tcPr>
            <w:tcW w:w="7285" w:type="dxa"/>
            <w:vAlign w:val="top"/>
          </w:tcPr>
          <w:p>
            <w:pPr>
              <w:pStyle w:val="4"/>
              <w:ind w:right="640" w:firstLine="1760" w:firstLineChars="550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项目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内容</w:t>
            </w:r>
          </w:p>
          <w:p>
            <w:pPr>
              <w:pStyle w:val="4"/>
              <w:ind w:right="640" w:rightChars="0" w:firstLine="550" w:firstLineChars="55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4"/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计划下</w:t>
            </w:r>
          </w:p>
          <w:p>
            <w:pPr>
              <w:pStyle w:val="4"/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达金额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实际</w:t>
            </w:r>
            <w:r>
              <w:rPr>
                <w:rFonts w:hint="eastAsia" w:ascii="黑体" w:hAnsi="黑体" w:eastAsia="黑体" w:cs="黑体"/>
                <w:szCs w:val="21"/>
              </w:rPr>
              <w:t>下</w:t>
            </w:r>
          </w:p>
          <w:p>
            <w:pPr>
              <w:pStyle w:val="4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达</w:t>
            </w:r>
            <w:r>
              <w:rPr>
                <w:rFonts w:hint="eastAsia" w:ascii="黑体" w:hAnsi="黑体" w:eastAsia="黑体" w:cs="黑体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4" w:hRule="atLeast"/>
        </w:trPr>
        <w:tc>
          <w:tcPr>
            <w:tcW w:w="4560" w:type="dxa"/>
            <w:gridSpan w:val="2"/>
            <w:vAlign w:val="top"/>
          </w:tcPr>
          <w:p>
            <w:pPr>
              <w:pStyle w:val="4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吉林省煤业集团有限公司</w:t>
            </w:r>
          </w:p>
        </w:tc>
        <w:tc>
          <w:tcPr>
            <w:tcW w:w="7285" w:type="dxa"/>
            <w:vAlign w:val="top"/>
          </w:tcPr>
          <w:p>
            <w:pPr>
              <w:pStyle w:val="4"/>
              <w:ind w:right="640"/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3145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6290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其中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:</w:t>
            </w:r>
            <w:bookmarkStart w:id="0" w:name="_GoBack"/>
            <w:bookmarkEnd w:id="0"/>
          </w:p>
          <w:p>
            <w:pPr>
              <w:pStyle w:val="4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</w:t>
            </w:r>
          </w:p>
        </w:tc>
        <w:tc>
          <w:tcPr>
            <w:tcW w:w="3408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8"/>
              </w:rPr>
              <w:t>辽源矿业（集团）有限责任公司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西安煤业公司</w:t>
            </w:r>
          </w:p>
          <w:p>
            <w:pPr>
              <w:pStyle w:val="4"/>
              <w:ind w:firstLine="560" w:firstLineChars="200"/>
              <w:rPr>
                <w:rFonts w:hint="eastAsia" w:ascii="楷体_GB2312" w:eastAsia="楷体_GB2312"/>
                <w:sz w:val="21"/>
                <w:szCs w:val="28"/>
              </w:rPr>
            </w:pPr>
          </w:p>
        </w:tc>
        <w:tc>
          <w:tcPr>
            <w:tcW w:w="7285" w:type="dxa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改造通风系统，施工专用回风巷道，扩刷回风上山，购置局部风机，改造瓦斯抽采系统，施工高位瓦斯抽采钻，购置抽采泵、抽采钻机，敷设抽采管路等；购置防火注浆泵，更新注浆管路等；设置防隔水密闭，改造升级安全生产监测监控系统等。</w:t>
            </w:r>
          </w:p>
        </w:tc>
        <w:tc>
          <w:tcPr>
            <w:tcW w:w="1116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408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8"/>
              </w:rPr>
              <w:t>辽源矿业（集团）有限责任公司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龙家堡矿业公司</w:t>
            </w:r>
          </w:p>
          <w:p>
            <w:pPr>
              <w:pStyle w:val="4"/>
              <w:ind w:firstLine="560" w:firstLineChars="200"/>
              <w:rPr>
                <w:rFonts w:hint="eastAsia" w:ascii="楷体_GB2312" w:eastAsia="楷体_GB2312"/>
                <w:sz w:val="21"/>
                <w:szCs w:val="28"/>
              </w:rPr>
            </w:pPr>
          </w:p>
        </w:tc>
        <w:tc>
          <w:tcPr>
            <w:tcW w:w="7285" w:type="dxa"/>
            <w:textDirection w:val="lrTb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改造通风系统，施工专用回风巷道，扩刷回风上山总排风巷，购置降温系统；建立束管检测系统，购置治氮机，更新注氮管路和注浆管路，购置防尘喷雾装置及无线激光甲烷传感器等</w:t>
            </w:r>
          </w:p>
        </w:tc>
        <w:tc>
          <w:tcPr>
            <w:tcW w:w="1116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707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408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珲春</w:t>
            </w:r>
            <w:r>
              <w:rPr>
                <w:rFonts w:hint="eastAsia" w:ascii="楷体_GB2312" w:eastAsia="楷体_GB2312"/>
                <w:sz w:val="21"/>
                <w:szCs w:val="28"/>
              </w:rPr>
              <w:t>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板石煤矿</w:t>
            </w:r>
          </w:p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1"/>
                <w:szCs w:val="28"/>
              </w:rPr>
            </w:pPr>
          </w:p>
        </w:tc>
        <w:tc>
          <w:tcPr>
            <w:tcW w:w="7285" w:type="dxa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改造通风系统，施工西四采区专用回风巷，翻修井下回风巷道，购置局部风机及配套设备；建立束管检测系统，购置防灭火注浆泵，购置防尘钻机及配套设备施工探防火钻孔，购置探放水钻机、水泵等；改造升级安全监测监控系统等。</w:t>
            </w:r>
          </w:p>
        </w:tc>
        <w:tc>
          <w:tcPr>
            <w:tcW w:w="1116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569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408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8"/>
              </w:rPr>
              <w:t>珲春矿业（集团）有限责任公司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八连城煤矿</w:t>
            </w:r>
          </w:p>
        </w:tc>
        <w:tc>
          <w:tcPr>
            <w:tcW w:w="7285" w:type="dxa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改造通风系统，施工西七采区专用回风巷，翻修井下回风巷道，购置局部风机，建立通风系统智能决策远程控制系统等；改造瓦斯抽采系统，施工瓦斯抽采高位钻孔，购置瓦斯抽采泵，抽采钻机及配套设备等，建立束管监控系统等。</w:t>
            </w:r>
          </w:p>
        </w:tc>
        <w:tc>
          <w:tcPr>
            <w:tcW w:w="1116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712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408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</w:rPr>
            </w:pP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通化</w:t>
            </w:r>
            <w:r>
              <w:rPr>
                <w:rFonts w:hint="eastAsia" w:ascii="楷体_GB2312" w:eastAsia="楷体_GB2312"/>
                <w:sz w:val="21"/>
                <w:szCs w:val="28"/>
              </w:rPr>
              <w:t>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江源煤业有限责任公司</w:t>
            </w:r>
          </w:p>
        </w:tc>
        <w:tc>
          <w:tcPr>
            <w:tcW w:w="7285" w:type="dxa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完善通风系统，补掘回风巷道、扩刷</w:t>
            </w: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-617米水平回风巷道等；</w:t>
            </w: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购置局部风机等；改造瓦斯抽采系统，施工瓦斯扯采巷道、抽采钻场和钻孔等工程，购置移动式瓦斯抽采泵等。</w:t>
            </w:r>
          </w:p>
        </w:tc>
        <w:tc>
          <w:tcPr>
            <w:tcW w:w="1116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599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firstLine="200" w:firstLineChars="200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408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pStyle w:val="4"/>
              <w:rPr>
                <w:rFonts w:hint="eastAsia" w:ascii="楷体_GB2312" w:eastAsia="楷体_GB2312"/>
                <w:sz w:val="21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通化</w:t>
            </w:r>
            <w:r>
              <w:rPr>
                <w:rFonts w:hint="eastAsia" w:ascii="楷体_GB2312" w:eastAsia="楷体_GB2312"/>
                <w:sz w:val="21"/>
                <w:szCs w:val="28"/>
              </w:rPr>
              <w:t>矿业（集团）有限责任公司</w:t>
            </w:r>
            <w:r>
              <w:rPr>
                <w:rFonts w:hint="eastAsia" w:ascii="楷体_GB2312" w:eastAsia="楷体_GB2312"/>
                <w:sz w:val="21"/>
                <w:szCs w:val="28"/>
                <w:lang w:eastAsia="zh-CN"/>
              </w:rPr>
              <w:t>永安矿业有限责任公司</w:t>
            </w:r>
          </w:p>
        </w:tc>
        <w:tc>
          <w:tcPr>
            <w:tcW w:w="7285" w:type="dxa"/>
            <w:textDirection w:val="lrTb"/>
            <w:vAlign w:val="top"/>
          </w:tcPr>
          <w:p>
            <w:pPr>
              <w:pStyle w:val="4"/>
              <w:ind w:right="640" w:rightChars="0"/>
              <w:rPr>
                <w:rFonts w:hint="eastAsia" w:ascii="楷体_GB2312" w:eastAsia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完善通风系统，掘进专用回风巷道、扩散皮带井，购置局部风机，改造瓦斯抽采系统，施工瓦斯抽采巷道、改造灭火系统，购置注浆泵，探放水钻机及配套设备，改造升级安全监测监控系统等。</w:t>
            </w:r>
          </w:p>
        </w:tc>
        <w:tc>
          <w:tcPr>
            <w:tcW w:w="1116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1135" w:type="dxa"/>
            <w:vAlign w:val="top"/>
          </w:tcPr>
          <w:p>
            <w:pPr>
              <w:pStyle w:val="4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658</w:t>
            </w:r>
          </w:p>
        </w:tc>
      </w:tr>
    </w:tbl>
    <w:p/>
    <w:sectPr>
      <w:pgSz w:w="16838" w:h="11906" w:orient="landscape"/>
      <w:pgMar w:top="1406" w:right="1440" w:bottom="117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64438"/>
    <w:rsid w:val="00DB72D0"/>
    <w:rsid w:val="02530BE9"/>
    <w:rsid w:val="0EFE56FA"/>
    <w:rsid w:val="13C155C9"/>
    <w:rsid w:val="14DD7AAB"/>
    <w:rsid w:val="1B1151A5"/>
    <w:rsid w:val="293F44A1"/>
    <w:rsid w:val="2B644859"/>
    <w:rsid w:val="34921AF2"/>
    <w:rsid w:val="370E2D13"/>
    <w:rsid w:val="3798504D"/>
    <w:rsid w:val="3C2551E8"/>
    <w:rsid w:val="41400B9F"/>
    <w:rsid w:val="497931EE"/>
    <w:rsid w:val="4B786A79"/>
    <w:rsid w:val="4E772486"/>
    <w:rsid w:val="526238CE"/>
    <w:rsid w:val="5AB8116A"/>
    <w:rsid w:val="5C864438"/>
    <w:rsid w:val="68B117FB"/>
    <w:rsid w:val="6AF33545"/>
    <w:rsid w:val="76093165"/>
    <w:rsid w:val="76E06995"/>
    <w:rsid w:val="7910463F"/>
    <w:rsid w:val="7D1D3426"/>
    <w:rsid w:val="7D317A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2017-07-18T00:37:00Z</dcterms:created>
  <dc:creator>Administrator</dc:creator>
  <cp:lastModifiedBy>lenovo</cp:lastModifiedBy>
  <cp:lastPrinted>2018-07-25T08:01:03Z</cp:lastPrinted>
  <dcterms:modified xsi:type="dcterms:W3CDTF">2018-07-25T08:16:36Z</dcterms:modified>
  <dc:title>2017年省属国有煤矿安全改造地方配套资金明细表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