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7" w:firstLineChars="225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吉财农指[2019]648号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各有关市县财政局：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7" w:firstLineChars="225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2018年，省财政厅以吉财农指[2018]167号文件下达省级现代农业发展专项资金5284万元，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根据省农业农村厅《关于调整吉京农业合作蔬菜新品种实验示范项目资金的函》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</w:rPr>
        <w:t>追加（追减）</w:t>
      </w:r>
      <w:r>
        <w:rPr>
          <w:rFonts w:ascii="仿宋" w:hAnsi="仿宋" w:eastAsia="仿宋"/>
          <w:sz w:val="32"/>
          <w:szCs w:val="32"/>
        </w:rPr>
        <w:t>你县（市）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省级现代农业发展专项资金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市县支出：</w:t>
      </w:r>
      <w:r>
        <w:rPr>
          <w:rFonts w:hint="eastAsia" w:ascii="仿宋" w:hAnsi="仿宋" w:eastAsia="仿宋" w:cs="仿宋"/>
          <w:sz w:val="32"/>
          <w:szCs w:val="32"/>
        </w:rPr>
        <w:t>收入列“</w:t>
      </w:r>
      <w:r>
        <w:rPr>
          <w:rFonts w:hint="eastAsia" w:ascii="仿宋" w:hAnsi="仿宋" w:eastAsia="仿宋"/>
          <w:sz w:val="32"/>
          <w:szCs w:val="32"/>
        </w:rPr>
        <w:t>1100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208结算补助收入</w:t>
      </w:r>
      <w:r>
        <w:rPr>
          <w:rFonts w:hint="eastAsia" w:ascii="仿宋" w:hAnsi="仿宋" w:eastAsia="仿宋" w:cs="仿宋"/>
          <w:sz w:val="32"/>
          <w:szCs w:val="32"/>
        </w:rPr>
        <w:t>”，</w:t>
      </w:r>
      <w:r>
        <w:rPr>
          <w:rFonts w:hint="eastAsia" w:ascii="仿宋" w:hAnsi="仿宋" w:eastAsia="仿宋"/>
          <w:sz w:val="32"/>
          <w:lang w:eastAsia="zh-CN"/>
        </w:rPr>
        <w:t>支出功能分类科目</w:t>
      </w:r>
      <w:r>
        <w:rPr>
          <w:rFonts w:hint="eastAsia" w:ascii="仿宋" w:hAnsi="仿宋" w:eastAsia="仿宋"/>
          <w:sz w:val="32"/>
        </w:rPr>
        <w:t>列</w:t>
      </w:r>
      <w:r>
        <w:rPr>
          <w:rFonts w:hint="eastAsia" w:ascii="仿宋" w:hAnsi="仿宋" w:eastAsia="仿宋"/>
          <w:sz w:val="32"/>
          <w:szCs w:val="32"/>
        </w:rPr>
        <w:t>“21301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99其他农业支出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，政府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预算支出经济分类科目列“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51301上下级政府间转移性支出”。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请你县（市）按照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做好项目组织实施等工作，</w:t>
      </w:r>
      <w:r>
        <w:rPr>
          <w:rFonts w:hint="eastAsia" w:ascii="仿宋" w:hAnsi="仿宋" w:eastAsia="仿宋" w:cs="仿宋"/>
          <w:sz w:val="32"/>
          <w:szCs w:val="32"/>
        </w:rPr>
        <w:t>涉及政府采购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、政府购买服务</w:t>
      </w:r>
      <w:r>
        <w:rPr>
          <w:rFonts w:hint="eastAsia" w:ascii="仿宋" w:hAnsi="仿宋" w:eastAsia="仿宋" w:cs="仿宋"/>
          <w:sz w:val="32"/>
          <w:szCs w:val="32"/>
        </w:rPr>
        <w:t>内容按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办理。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切实加强资金的管理与监督，专款专用，不得截留或挪作他用，及时拨付资金，充分发挥资金使用效益。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6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吉林省财政厅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6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78C9"/>
    <w:rsid w:val="105E0423"/>
    <w:rsid w:val="229A5AC6"/>
    <w:rsid w:val="2E2778C9"/>
    <w:rsid w:val="36FE6FC3"/>
    <w:rsid w:val="59EB3686"/>
    <w:rsid w:val="683276EB"/>
    <w:rsid w:val="78406A90"/>
    <w:rsid w:val="7DC070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2019-07-29T02:55:00Z</dcterms:created>
  <dc:creator>闫若雷</dc:creator>
  <cp:lastModifiedBy>lenovo</cp:lastModifiedBy>
  <cp:lastPrinted>2019-08-01T03:26:00Z</cp:lastPrinted>
  <dcterms:modified xsi:type="dcterms:W3CDTF">2019-08-16T07:50:30Z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